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7"/>
        <w:gridCol w:w="5434"/>
        <w:gridCol w:w="5676"/>
      </w:tblGrid>
      <w:tr w:rsidR="00746272" w:rsidTr="001B0D49">
        <w:tc>
          <w:tcPr>
            <w:tcW w:w="5407" w:type="dxa"/>
          </w:tcPr>
          <w:p w:rsidR="009F2832" w:rsidRDefault="00657973" w:rsidP="009F283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4D6D91"/>
                <w:sz w:val="28"/>
                <w:szCs w:val="28"/>
                <w:lang w:eastAsia="ru-RU"/>
              </w:rPr>
            </w:pPr>
            <w:r w:rsidRPr="00657973">
              <w:rPr>
                <w:rFonts w:ascii="Times New Roman" w:eastAsia="Times New Roman" w:hAnsi="Times New Roman" w:cs="Times New Roman"/>
                <w:b/>
                <w:bCs/>
                <w:color w:val="4D6D91"/>
                <w:sz w:val="28"/>
                <w:szCs w:val="28"/>
                <w:lang w:eastAsia="ru-RU"/>
              </w:rPr>
              <w:t>Этап первый: задания на оттачивание точных движений</w:t>
            </w:r>
            <w:r w:rsidRPr="009F2832">
              <w:rPr>
                <w:rFonts w:ascii="Times New Roman" w:eastAsia="Times New Roman" w:hAnsi="Times New Roman" w:cs="Times New Roman"/>
                <w:b/>
                <w:bCs/>
                <w:color w:val="4D6D91"/>
                <w:sz w:val="28"/>
                <w:szCs w:val="28"/>
                <w:lang w:eastAsia="ru-RU"/>
              </w:rPr>
              <w:t>:</w:t>
            </w:r>
            <w:r w:rsidR="009F2832" w:rsidRPr="009F2832">
              <w:rPr>
                <w:rFonts w:ascii="Times New Roman" w:eastAsia="Times New Roman" w:hAnsi="Times New Roman" w:cs="Times New Roman"/>
                <w:b/>
                <w:bCs/>
                <w:color w:val="4D6D91"/>
                <w:sz w:val="28"/>
                <w:szCs w:val="28"/>
                <w:lang w:eastAsia="ru-RU"/>
              </w:rPr>
              <w:t xml:space="preserve">    </w:t>
            </w:r>
          </w:p>
          <w:p w:rsidR="009F2832" w:rsidRPr="009F2832" w:rsidRDefault="009F2832" w:rsidP="009F2832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70C0"/>
                <w:sz w:val="28"/>
                <w:szCs w:val="28"/>
                <w:lang w:eastAsia="ru-RU"/>
              </w:rPr>
            </w:pPr>
            <w:r w:rsidRPr="00946C83">
              <w:rPr>
                <w:rFonts w:ascii="Times New Roman" w:eastAsia="Times New Roman" w:hAnsi="Times New Roman" w:cs="Times New Roman"/>
                <w:b/>
                <w:i/>
                <w:color w:val="0070C0"/>
                <w:sz w:val="28"/>
                <w:szCs w:val="28"/>
                <w:lang w:eastAsia="ru-RU"/>
              </w:rPr>
              <w:t xml:space="preserve">Занятие должно длиться не более 15-20 минут. Ребенок должен быть заинтересован и выполнять задания с удовольствием. От крупных рисунков постепенно переходите </w:t>
            </w:r>
            <w:proofErr w:type="gramStart"/>
            <w:r w:rsidRPr="00946C83">
              <w:rPr>
                <w:rFonts w:ascii="Times New Roman" w:eastAsia="Times New Roman" w:hAnsi="Times New Roman" w:cs="Times New Roman"/>
                <w:b/>
                <w:i/>
                <w:color w:val="0070C0"/>
                <w:sz w:val="28"/>
                <w:szCs w:val="28"/>
                <w:lang w:eastAsia="ru-RU"/>
              </w:rPr>
              <w:t>к</w:t>
            </w:r>
            <w:proofErr w:type="gramEnd"/>
            <w:r w:rsidRPr="00946C83">
              <w:rPr>
                <w:rFonts w:ascii="Times New Roman" w:eastAsia="Times New Roman" w:hAnsi="Times New Roman" w:cs="Times New Roman"/>
                <w:b/>
                <w:i/>
                <w:color w:val="0070C0"/>
                <w:sz w:val="28"/>
                <w:szCs w:val="28"/>
                <w:lang w:eastAsia="ru-RU"/>
              </w:rPr>
              <w:t xml:space="preserve"> более мелким</w:t>
            </w:r>
          </w:p>
          <w:p w:rsidR="006B7081" w:rsidRPr="009F2832" w:rsidRDefault="009F2832" w:rsidP="009F283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D6D91"/>
                <w:sz w:val="28"/>
                <w:szCs w:val="28"/>
                <w:lang w:eastAsia="ru-RU"/>
              </w:rPr>
              <w:t xml:space="preserve">   </w:t>
            </w:r>
            <w:r w:rsidR="00657973" w:rsidRPr="00ED2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Очень полезно предлагать ребенку прописывать «в воздухе» перед собой карандашом большие буквы, рисовать фигуры, линии и так далее.</w:t>
            </w:r>
            <w:r w:rsidR="00657973" w:rsidRPr="00ED2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2. Если есть готовые трафареты, - предложите ребенку обводить их, составлять из них узоры или картинки. Если трафаретов нет, изготовьте их сами, - вырежьте из картона фигурки животных, фруктов, облака, домики, - все, что придет в голову. Ребенок с удовольствием будет обводить эти трафареты.  </w:t>
            </w:r>
            <w:r w:rsidR="00657973" w:rsidRPr="00ED2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3. </w:t>
            </w:r>
            <w:r w:rsidR="00ED2BE3" w:rsidRPr="00ED2BE3">
              <w:rPr>
                <w:rFonts w:ascii="Times New Roman" w:hAnsi="Times New Roman" w:cs="Times New Roman"/>
                <w:sz w:val="28"/>
                <w:szCs w:val="28"/>
              </w:rPr>
              <w:t>Предлагайте ребенку выполнять различные задания с линейкой, - чертить линии (прямые, ломаные). Рисовать фигуры, дорогу для машины. Измерять длину отрезков и так далее.</w:t>
            </w:r>
            <w:r w:rsidR="00ED2BE3" w:rsidRPr="00ED2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657973" w:rsidRPr="00ED2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Ребенок может соединять по точкам с числами контур рисунка. Если нужна ваша помощь, будьте рядом.</w:t>
            </w:r>
            <w:r w:rsidR="00657973" w:rsidRPr="00ED2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5. </w:t>
            </w:r>
            <w:r w:rsidR="00ED2BE3" w:rsidRPr="00ED2BE3">
              <w:rPr>
                <w:rFonts w:ascii="Times New Roman" w:hAnsi="Times New Roman" w:cs="Times New Roman"/>
                <w:sz w:val="28"/>
                <w:szCs w:val="28"/>
              </w:rPr>
              <w:t>Нарисуйте вверху листа воздушные шарики, внизу - человечков. Предложите ребенку проводить прямые линии (ниточки) от шариков к человечкам.</w:t>
            </w:r>
            <w:r w:rsidR="00ED2BE3" w:rsidRPr="00ED2BE3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657973" w:rsidRPr="00ED2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Пусть ребенок раскрашивает раскраски. Начинайте с несложных крупных картинок, переходя на более </w:t>
            </w:r>
            <w:proofErr w:type="gramStart"/>
            <w:r w:rsidR="00657973" w:rsidRPr="00ED2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мелкие</w:t>
            </w:r>
            <w:proofErr w:type="gramEnd"/>
            <w:r w:rsidR="00657973" w:rsidRPr="00ED2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 множеством деталей.</w:t>
            </w:r>
          </w:p>
        </w:tc>
        <w:tc>
          <w:tcPr>
            <w:tcW w:w="5434" w:type="dxa"/>
          </w:tcPr>
          <w:tbl>
            <w:tblPr>
              <w:tblStyle w:val="a3"/>
              <w:tblW w:w="0" w:type="auto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188"/>
            </w:tblGrid>
            <w:tr w:rsidR="005C0A30" w:rsidTr="005C0A30">
              <w:tc>
                <w:tcPr>
                  <w:tcW w:w="5275" w:type="dxa"/>
                </w:tcPr>
                <w:p w:rsidR="00792BDF" w:rsidRPr="00792BDF" w:rsidRDefault="00792BDF" w:rsidP="0066710A">
                  <w:pPr>
                    <w:jc w:val="center"/>
                    <w:rPr>
                      <w:rFonts w:ascii="Monotype Corsiva" w:hAnsi="Monotype Corsiva"/>
                      <w:b/>
                      <w:color w:val="FF0000"/>
                      <w:sz w:val="40"/>
                      <w:szCs w:val="40"/>
                      <w:u w:val="single"/>
                    </w:rPr>
                  </w:pPr>
                  <w:r w:rsidRPr="00792BDF">
                    <w:rPr>
                      <w:rFonts w:ascii="Monotype Corsiva" w:hAnsi="Monotype Corsiva"/>
                      <w:b/>
                      <w:color w:val="FF0000"/>
                      <w:sz w:val="40"/>
                      <w:szCs w:val="40"/>
                      <w:u w:val="single"/>
                    </w:rPr>
                    <w:t>!!!</w:t>
                  </w:r>
                  <w:r w:rsidR="0066710A" w:rsidRPr="00792BDF">
                    <w:rPr>
                      <w:rFonts w:ascii="Monotype Corsiva" w:hAnsi="Monotype Corsiva"/>
                      <w:b/>
                      <w:color w:val="FF0000"/>
                      <w:sz w:val="40"/>
                      <w:szCs w:val="40"/>
                      <w:u w:val="single"/>
                    </w:rPr>
                    <w:t xml:space="preserve">Уважаемы родители! </w:t>
                  </w:r>
                </w:p>
                <w:p w:rsidR="005C0A30" w:rsidRDefault="0066710A" w:rsidP="0066710A">
                  <w:pPr>
                    <w:jc w:val="center"/>
                    <w:rPr>
                      <w:rStyle w:val="c2"/>
                      <w:rFonts w:ascii="Monotype Corsiva" w:hAnsi="Monotype Corsiva" w:cs="Arial"/>
                      <w:b/>
                      <w:color w:val="7030A0"/>
                      <w:sz w:val="28"/>
                      <w:szCs w:val="28"/>
                    </w:rPr>
                  </w:pPr>
                  <w:r>
                    <w:rPr>
                      <w:rFonts w:ascii="Monotype Corsiva" w:hAnsi="Monotype Corsiva"/>
                      <w:b/>
                      <w:color w:val="7030A0"/>
                      <w:sz w:val="28"/>
                      <w:szCs w:val="28"/>
                    </w:rPr>
                    <w:t>Прежде чем посадить ребенка</w:t>
                  </w:r>
                  <w:r w:rsidR="00792BDF">
                    <w:rPr>
                      <w:rFonts w:ascii="Monotype Corsiva" w:hAnsi="Monotype Corsiva"/>
                      <w:b/>
                      <w:color w:val="7030A0"/>
                      <w:sz w:val="28"/>
                      <w:szCs w:val="28"/>
                    </w:rPr>
                    <w:t xml:space="preserve"> выполнять то или иное задание, </w:t>
                  </w:r>
                  <w:r>
                    <w:rPr>
                      <w:rFonts w:ascii="Monotype Corsiva" w:hAnsi="Monotype Corsiva"/>
                      <w:b/>
                      <w:color w:val="7030A0"/>
                      <w:sz w:val="28"/>
                      <w:szCs w:val="28"/>
                    </w:rPr>
                    <w:t>об</w:t>
                  </w:r>
                  <w:r w:rsidR="00792BDF">
                    <w:rPr>
                      <w:rFonts w:ascii="Monotype Corsiva" w:hAnsi="Monotype Corsiva"/>
                      <w:b/>
                      <w:color w:val="7030A0"/>
                      <w:sz w:val="28"/>
                      <w:szCs w:val="28"/>
                    </w:rPr>
                    <w:t>ратите, пожалуйста,</w:t>
                  </w:r>
                  <w:r>
                    <w:rPr>
                      <w:rFonts w:ascii="Monotype Corsiva" w:hAnsi="Monotype Corsiva"/>
                      <w:b/>
                      <w:color w:val="7030A0"/>
                      <w:sz w:val="28"/>
                      <w:szCs w:val="28"/>
                    </w:rPr>
                    <w:t xml:space="preserve"> его внимание на</w:t>
                  </w:r>
                  <w:r>
                    <w:rPr>
                      <w:rStyle w:val="c2"/>
                      <w:rFonts w:ascii="Arial" w:hAnsi="Arial" w:cs="Arial"/>
                      <w:color w:val="444444"/>
                      <w:sz w:val="18"/>
                      <w:szCs w:val="18"/>
                    </w:rPr>
                    <w:t xml:space="preserve"> </w:t>
                  </w:r>
                  <w:r w:rsidRPr="0066710A">
                    <w:rPr>
                      <w:rStyle w:val="c2"/>
                      <w:rFonts w:ascii="Monotype Corsiva" w:hAnsi="Monotype Corsiva" w:cs="Arial"/>
                      <w:b/>
                      <w:color w:val="7030A0"/>
                      <w:sz w:val="28"/>
                      <w:szCs w:val="28"/>
                    </w:rPr>
                    <w:t>правила письма</w:t>
                  </w:r>
                  <w:r w:rsidR="00792BDF">
                    <w:rPr>
                      <w:rStyle w:val="c2"/>
                      <w:rFonts w:ascii="Monotype Corsiva" w:hAnsi="Monotype Corsiva" w:cs="Arial"/>
                      <w:b/>
                      <w:color w:val="7030A0"/>
                      <w:sz w:val="28"/>
                      <w:szCs w:val="28"/>
                    </w:rPr>
                    <w:t>: посадка; п</w:t>
                  </w:r>
                  <w:r w:rsidRPr="0066710A">
                    <w:rPr>
                      <w:rStyle w:val="c2"/>
                      <w:rFonts w:ascii="Monotype Corsiva" w:hAnsi="Monotype Corsiva" w:cs="Arial"/>
                      <w:b/>
                      <w:color w:val="7030A0"/>
                      <w:sz w:val="28"/>
                      <w:szCs w:val="28"/>
                    </w:rPr>
                    <w:t>оложение листа тетради, рук, ручки; ведение руки по строке слева направо.</w:t>
                  </w:r>
                </w:p>
                <w:p w:rsidR="00657973" w:rsidRDefault="00657973" w:rsidP="0066710A">
                  <w:pPr>
                    <w:jc w:val="center"/>
                    <w:rPr>
                      <w:rStyle w:val="c2"/>
                      <w:rFonts w:ascii="Monotype Corsiva" w:hAnsi="Monotype Corsiva" w:cs="Arial"/>
                      <w:b/>
                      <w:color w:val="7030A0"/>
                      <w:sz w:val="28"/>
                      <w:szCs w:val="28"/>
                    </w:rPr>
                  </w:pPr>
                </w:p>
                <w:p w:rsidR="00792BDF" w:rsidRDefault="00657973" w:rsidP="0066710A">
                  <w:pPr>
                    <w:jc w:val="center"/>
                    <w:rPr>
                      <w:rStyle w:val="c2"/>
                      <w:rFonts w:ascii="Monotype Corsiva" w:hAnsi="Monotype Corsiva" w:cs="Arial"/>
                      <w:b/>
                      <w:color w:val="7030A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noProof/>
                      <w:color w:val="0053BB"/>
                      <w:sz w:val="20"/>
                      <w:szCs w:val="20"/>
                      <w:bdr w:val="single" w:sz="6" w:space="0" w:color="DDDDDD" w:frame="1"/>
                      <w:lang w:eastAsia="ru-RU"/>
                    </w:rPr>
                    <w:drawing>
                      <wp:inline distT="0" distB="0" distL="0" distR="0">
                        <wp:extent cx="2646276" cy="2108200"/>
                        <wp:effectExtent l="0" t="0" r="0" b="0"/>
                        <wp:docPr id="58" name="preview-image" descr="http://med-shkola.ru/wp-content/uploads/2014/11/3.-Nepravilnaya-osanka-zalog-razvitiya-zabolevaniya.jpeg">
                          <a:hlinkClick xmlns:a="http://schemas.openxmlformats.org/drawingml/2006/main" r:id="rId5" tgtFrame="&quot;_blank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review-image" descr="http://med-shkola.ru/wp-content/uploads/2014/11/3.-Nepravilnaya-osanka-zalog-razvitiya-zabolevaniya.jpeg">
                                  <a:hlinkClick r:id="rId5" tgtFrame="&quot;_blan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46276" cy="2108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57973" w:rsidRDefault="00657973" w:rsidP="0066710A">
                  <w:pPr>
                    <w:jc w:val="center"/>
                    <w:rPr>
                      <w:rStyle w:val="c2"/>
                      <w:rFonts w:ascii="Monotype Corsiva" w:hAnsi="Monotype Corsiva" w:cs="Arial"/>
                      <w:b/>
                      <w:color w:val="7030A0"/>
                      <w:sz w:val="28"/>
                      <w:szCs w:val="28"/>
                    </w:rPr>
                  </w:pPr>
                </w:p>
                <w:p w:rsidR="00792BDF" w:rsidRDefault="00792BDF" w:rsidP="0066710A">
                  <w:pPr>
                    <w:jc w:val="center"/>
                    <w:rPr>
                      <w:rFonts w:ascii="Monotype Corsiva" w:hAnsi="Monotype Corsiva"/>
                      <w:b/>
                      <w:color w:val="7030A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noProof/>
                      <w:color w:val="0053BB"/>
                      <w:sz w:val="20"/>
                      <w:szCs w:val="20"/>
                      <w:bdr w:val="single" w:sz="6" w:space="0" w:color="DDDDDD" w:frame="1"/>
                      <w:lang w:eastAsia="ru-RU"/>
                    </w:rPr>
                    <w:drawing>
                      <wp:inline distT="0" distB="0" distL="0" distR="0" wp14:anchorId="56C96CCE" wp14:editId="08600AC8">
                        <wp:extent cx="2603500" cy="2441845"/>
                        <wp:effectExtent l="0" t="0" r="0" b="0"/>
                        <wp:docPr id="55" name="preview-image" descr="http://skazkadou.ucoz.ru/skazki/s_karandash.jpg">
                          <a:hlinkClick xmlns:a="http://schemas.openxmlformats.org/drawingml/2006/main" r:id="rId7" tgtFrame="&quot;_blank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review-image" descr="http://skazkadou.ucoz.ru/skazki/s_karandash.jpg">
                                  <a:hlinkClick r:id="rId7" tgtFrame="&quot;_blan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03500" cy="24418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bookmarkStart w:id="0" w:name="_GoBack"/>
                  <w:bookmarkEnd w:id="0"/>
                </w:p>
              </w:tc>
            </w:tr>
            <w:tr w:rsidR="00ED2BE3" w:rsidTr="005C0A30">
              <w:tc>
                <w:tcPr>
                  <w:tcW w:w="5275" w:type="dxa"/>
                </w:tcPr>
                <w:p w:rsidR="00ED2BE3" w:rsidRPr="00792BDF" w:rsidRDefault="00ED2BE3" w:rsidP="00ED2BE3">
                  <w:pPr>
                    <w:jc w:val="center"/>
                    <w:rPr>
                      <w:rFonts w:ascii="Monotype Corsiva" w:hAnsi="Monotype Corsiva"/>
                      <w:b/>
                      <w:color w:val="FF0000"/>
                      <w:sz w:val="40"/>
                      <w:szCs w:val="40"/>
                      <w:u w:val="single"/>
                    </w:rPr>
                  </w:pPr>
                </w:p>
              </w:tc>
            </w:tr>
          </w:tbl>
          <w:p w:rsidR="006B7081" w:rsidRPr="005C0A30" w:rsidRDefault="006B7081" w:rsidP="005C0A30">
            <w:pPr>
              <w:jc w:val="center"/>
              <w:rPr>
                <w:rFonts w:ascii="Monotype Corsiva" w:hAnsi="Monotype Corsiva"/>
                <w:b/>
                <w:color w:val="7030A0"/>
                <w:sz w:val="28"/>
                <w:szCs w:val="28"/>
              </w:rPr>
            </w:pPr>
          </w:p>
        </w:tc>
        <w:tc>
          <w:tcPr>
            <w:tcW w:w="5676" w:type="dxa"/>
          </w:tcPr>
          <w:p w:rsidR="005C0A30" w:rsidRDefault="005C0A30"/>
          <w:p w:rsidR="003F0C97" w:rsidRPr="003F0C97" w:rsidRDefault="003F0C97" w:rsidP="003F0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0C97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общеобразовательное   учреждение </w:t>
            </w:r>
            <w:r w:rsidRPr="003F0C97">
              <w:rPr>
                <w:rFonts w:ascii="Times New Roman" w:hAnsi="Times New Roman" w:cs="Times New Roman"/>
                <w:sz w:val="24"/>
                <w:szCs w:val="24"/>
              </w:rPr>
              <w:t xml:space="preserve">«Савинская средняя школа» </w:t>
            </w:r>
            <w:r w:rsidRPr="003F0C97">
              <w:rPr>
                <w:rFonts w:ascii="Times New Roman" w:hAnsi="Times New Roman" w:cs="Times New Roman"/>
                <w:sz w:val="24"/>
                <w:szCs w:val="24"/>
              </w:rPr>
              <w:br/>
              <w:t>структурное подразделение дошкольного образования «Детский сад Солнышко»</w:t>
            </w:r>
          </w:p>
          <w:p w:rsidR="005C0A30" w:rsidRDefault="005C0A30"/>
          <w:p w:rsidR="005C0A30" w:rsidRDefault="005C0A30"/>
          <w:p w:rsidR="00ED2BE3" w:rsidRPr="009F2832" w:rsidRDefault="009F2832" w:rsidP="009F2832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56"/>
                <w:szCs w:val="56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56"/>
                <w:szCs w:val="56"/>
                <w:u w:val="single"/>
              </w:rPr>
              <w:t>Готовим руку к письму</w:t>
            </w:r>
          </w:p>
          <w:p w:rsidR="005C0A30" w:rsidRDefault="005C0A30"/>
          <w:p w:rsidR="00ED2BE3" w:rsidRDefault="00ED2BE3"/>
          <w:p w:rsidR="00ED2BE3" w:rsidRDefault="00ED2BE3"/>
          <w:p w:rsidR="00ED2BE3" w:rsidRDefault="00ED2BE3"/>
          <w:p w:rsidR="00ED2BE3" w:rsidRDefault="00ED2BE3"/>
          <w:p w:rsidR="00ED2BE3" w:rsidRDefault="00ED2BE3"/>
          <w:p w:rsidR="00ED2BE3" w:rsidRDefault="00ED2BE3"/>
          <w:p w:rsidR="005C0A30" w:rsidRDefault="005C0A30"/>
          <w:p w:rsidR="001B0D49" w:rsidRDefault="001B0D49">
            <w:r>
              <w:rPr>
                <w:rFonts w:ascii="Arial" w:hAnsi="Arial" w:cs="Arial"/>
                <w:noProof/>
                <w:color w:val="0053BB"/>
                <w:sz w:val="20"/>
                <w:szCs w:val="20"/>
                <w:bdr w:val="single" w:sz="6" w:space="0" w:color="DDDDDD" w:frame="1"/>
                <w:lang w:eastAsia="ru-RU"/>
              </w:rPr>
              <w:t xml:space="preserve">       </w:t>
            </w:r>
            <w:r w:rsidR="003F0C97">
              <w:rPr>
                <w:noProof/>
                <w:lang w:eastAsia="ru-RU"/>
              </w:rPr>
              <w:drawing>
                <wp:inline distT="0" distB="0" distL="0" distR="0" wp14:anchorId="0E559B74" wp14:editId="05396AC4">
                  <wp:extent cx="2851150" cy="1749205"/>
                  <wp:effectExtent l="0" t="0" r="0" b="0"/>
                  <wp:docPr id="1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4447" cy="1751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C0A30" w:rsidRDefault="005C0A30"/>
          <w:p w:rsidR="005C0A30" w:rsidRDefault="005C0A30"/>
          <w:p w:rsidR="001B0D49" w:rsidRDefault="001B0D49"/>
          <w:p w:rsidR="001B0D49" w:rsidRDefault="001B0D49"/>
          <w:p w:rsidR="009F2832" w:rsidRDefault="003F0C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                                     </w:t>
            </w:r>
            <w:r w:rsidRPr="003F0C97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Подготовила </w:t>
            </w:r>
            <w:proofErr w:type="gramStart"/>
            <w:r w:rsidRPr="003F0C9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spellStart"/>
            <w:r w:rsidRPr="003F0C9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3F0C97">
              <w:rPr>
                <w:rFonts w:ascii="Times New Roman" w:hAnsi="Times New Roman" w:cs="Times New Roman"/>
                <w:sz w:val="24"/>
                <w:szCs w:val="24"/>
              </w:rPr>
              <w:t>оскалёва</w:t>
            </w:r>
            <w:proofErr w:type="spellEnd"/>
            <w:r w:rsidRPr="003F0C97">
              <w:rPr>
                <w:rFonts w:ascii="Times New Roman" w:hAnsi="Times New Roman" w:cs="Times New Roman"/>
                <w:sz w:val="24"/>
                <w:szCs w:val="24"/>
              </w:rPr>
              <w:t xml:space="preserve"> Н.Ю.</w:t>
            </w:r>
          </w:p>
          <w:p w:rsidR="003F0C97" w:rsidRDefault="003F0C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C97" w:rsidRDefault="003F0C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C97" w:rsidRPr="003F0C97" w:rsidRDefault="003F0C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2025г.</w:t>
            </w:r>
          </w:p>
          <w:p w:rsidR="009F2832" w:rsidRDefault="009F2832"/>
          <w:p w:rsidR="009F2832" w:rsidRDefault="009F2832"/>
          <w:p w:rsidR="009F2832" w:rsidRDefault="009F2832"/>
          <w:p w:rsidR="009F2832" w:rsidRDefault="009F2832"/>
          <w:p w:rsidR="009F2832" w:rsidRDefault="009F2832"/>
          <w:p w:rsidR="005C0A30" w:rsidRDefault="005C0A30" w:rsidP="001B0D49">
            <w:pPr>
              <w:jc w:val="center"/>
            </w:pPr>
          </w:p>
          <w:p w:rsidR="005C0A30" w:rsidRPr="003F0C97" w:rsidRDefault="005C0A30" w:rsidP="00746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B0DD0" w:rsidTr="001B0D49">
        <w:tc>
          <w:tcPr>
            <w:tcW w:w="5407" w:type="dxa"/>
          </w:tcPr>
          <w:p w:rsidR="001B0D49" w:rsidRPr="001B0D49" w:rsidRDefault="001B0D49" w:rsidP="00746272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  <w:u w:val="single"/>
              </w:rPr>
            </w:pPr>
            <w:r w:rsidRPr="001B0D49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  <w:u w:val="single"/>
              </w:rPr>
              <w:lastRenderedPageBreak/>
              <w:t>Для тренинга правильного написания букв и цифр используйте трафарет или трафаретную линейку</w:t>
            </w:r>
            <w:r w:rsidR="005B0DD0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  <w:u w:val="single"/>
              </w:rPr>
              <w:t>.</w:t>
            </w:r>
          </w:p>
          <w:p w:rsidR="001B0D49" w:rsidRPr="001B0D49" w:rsidRDefault="00746272" w:rsidP="001B0D49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noProof/>
                <w:color w:val="0053BB"/>
                <w:sz w:val="20"/>
                <w:szCs w:val="20"/>
                <w:bdr w:val="single" w:sz="6" w:space="0" w:color="DDDDDD" w:frame="1"/>
                <w:lang w:eastAsia="ru-RU"/>
              </w:rPr>
              <w:drawing>
                <wp:inline distT="0" distB="0" distL="0" distR="0">
                  <wp:extent cx="2457450" cy="1524000"/>
                  <wp:effectExtent l="19050" t="0" r="0" b="0"/>
                  <wp:docPr id="37" name="preview-image" descr="http://www.dettvorchestvo.ru/products_pictures/trafaret_polezniy.jpg">
                    <a:hlinkClick xmlns:a="http://schemas.openxmlformats.org/drawingml/2006/main" r:id="rId1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www.dettvorchestvo.ru/products_pictures/trafaret_polezniy.jpg">
                            <a:hlinkClick r:id="rId1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B0D49" w:rsidRPr="001B0D49" w:rsidRDefault="00746272" w:rsidP="001B0D49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  <w:u w:val="single"/>
              </w:rPr>
              <w:t xml:space="preserve">«Обведи по контуру». </w:t>
            </w:r>
            <w:r w:rsidR="001B0D49" w:rsidRPr="001B0D49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  <w:u w:val="single"/>
              </w:rPr>
              <w:t>Задания, тренирующие почерк</w:t>
            </w: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  <w:u w:val="single"/>
              </w:rPr>
              <w:t>, формирующие правильный нажим руки.</w:t>
            </w:r>
          </w:p>
          <w:p w:rsidR="001B0D49" w:rsidRPr="001B0D49" w:rsidRDefault="001B0D49" w:rsidP="001B0D49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  <w:u w:val="single"/>
              </w:rPr>
            </w:pPr>
            <w:r w:rsidRPr="001B0D49">
              <w:rPr>
                <w:rFonts w:ascii="Times New Roman" w:hAnsi="Times New Roman" w:cs="Times New Roman"/>
                <w:b/>
                <w:noProof/>
                <w:color w:val="365F91" w:themeColor="accent1" w:themeShade="BF"/>
                <w:sz w:val="28"/>
                <w:szCs w:val="28"/>
                <w:u w:val="single"/>
                <w:bdr w:val="single" w:sz="6" w:space="0" w:color="DDDDDD" w:frame="1"/>
                <w:lang w:eastAsia="ru-RU"/>
              </w:rPr>
              <w:drawing>
                <wp:inline distT="0" distB="0" distL="0" distR="0">
                  <wp:extent cx="2266950" cy="1590380"/>
                  <wp:effectExtent l="0" t="0" r="0" b="0"/>
                  <wp:docPr id="16" name="preview-image" descr="http://img-fotki.yandex.ru/get/5637/102699435.819/0_9f6a3_8e02b4e4_orig.jpg">
                    <a:hlinkClick xmlns:a="http://schemas.openxmlformats.org/drawingml/2006/main" r:id="rId1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img-fotki.yandex.ru/get/5637/102699435.819/0_9f6a3_8e02b4e4_orig.jpg">
                            <a:hlinkClick r:id="rId1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0" cy="1590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B0D49" w:rsidRPr="001B0D49" w:rsidRDefault="0066710A" w:rsidP="001B0D49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  <w:u w:val="single"/>
              </w:rPr>
              <w:t>Ш</w:t>
            </w:r>
            <w:r w:rsidR="001B0D49" w:rsidRPr="001B0D49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  <w:u w:val="single"/>
              </w:rPr>
              <w:t>триховка фигур в определенном направлении</w:t>
            </w:r>
            <w:r w:rsidR="005B0DD0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  <w:u w:val="single"/>
              </w:rPr>
              <w:t>, не выходя за контуры.</w:t>
            </w:r>
          </w:p>
          <w:p w:rsidR="00746272" w:rsidRPr="001B0D49" w:rsidRDefault="001B0D49" w:rsidP="00746272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  <w:u w:val="single"/>
              </w:rPr>
            </w:pPr>
            <w:r w:rsidRPr="001B0D49">
              <w:rPr>
                <w:rFonts w:ascii="Times New Roman" w:hAnsi="Times New Roman" w:cs="Times New Roman"/>
                <w:b/>
                <w:noProof/>
                <w:color w:val="365F91" w:themeColor="accent1" w:themeShade="BF"/>
                <w:sz w:val="28"/>
                <w:szCs w:val="28"/>
                <w:u w:val="single"/>
                <w:bdr w:val="single" w:sz="6" w:space="0" w:color="DDDDDD" w:frame="1"/>
                <w:lang w:eastAsia="ru-RU"/>
              </w:rPr>
              <w:drawing>
                <wp:inline distT="0" distB="0" distL="0" distR="0">
                  <wp:extent cx="1917700" cy="1708073"/>
                  <wp:effectExtent l="0" t="0" r="0" b="0"/>
                  <wp:docPr id="25" name="preview-image" descr="http://img0.liveinternet.ru/images/attach/c/10/110/312/110312404_SRSRRyo__43_.jpg">
                    <a:hlinkClick xmlns:a="http://schemas.openxmlformats.org/drawingml/2006/main" r:id="rId1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img0.liveinternet.ru/images/attach/c/10/110/312/110312404_SRSRRyo__43_.jpg">
                            <a:hlinkClick r:id="rId1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291" cy="17103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4" w:type="dxa"/>
          </w:tcPr>
          <w:p w:rsidR="001B0D49" w:rsidRDefault="00746272" w:rsidP="005C0A30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  <w:u w:val="single"/>
              </w:rPr>
              <w:t>Дорисуй половину и раскрась.</w:t>
            </w:r>
          </w:p>
          <w:p w:rsidR="00746272" w:rsidRDefault="00746272" w:rsidP="005C0A30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noProof/>
                <w:color w:val="0053BB"/>
                <w:sz w:val="20"/>
                <w:szCs w:val="20"/>
                <w:bdr w:val="single" w:sz="6" w:space="0" w:color="DDDDDD" w:frame="1"/>
                <w:lang w:eastAsia="ru-RU"/>
              </w:rPr>
              <w:drawing>
                <wp:inline distT="0" distB="0" distL="0" distR="0">
                  <wp:extent cx="2470150" cy="2002824"/>
                  <wp:effectExtent l="0" t="0" r="0" b="0"/>
                  <wp:docPr id="28" name="preview-image" descr="http://img0.liveinternet.ru/images/attach/c/9/108/67/108067130_6FBRC2yEe9k.jpg">
                    <a:hlinkClick xmlns:a="http://schemas.openxmlformats.org/drawingml/2006/main" r:id="rId1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img0.liveinternet.ru/images/attach/c/9/108/67/108067130_6FBRC2yEe9k.jpg">
                            <a:hlinkClick r:id="rId1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0150" cy="20028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46272" w:rsidRDefault="00746272" w:rsidP="005C0A30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  <w:u w:val="single"/>
              </w:rPr>
              <w:t>Проведение линии внутри замкнутого пространства</w:t>
            </w:r>
            <w:r w:rsidR="005B0DD0"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  <w:u w:val="single"/>
              </w:rPr>
              <w:t>.</w:t>
            </w:r>
          </w:p>
          <w:p w:rsidR="00746272" w:rsidRDefault="00746272" w:rsidP="005C0A30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noProof/>
                <w:color w:val="0053BB"/>
                <w:sz w:val="20"/>
                <w:szCs w:val="20"/>
                <w:bdr w:val="single" w:sz="6" w:space="0" w:color="DDDDDD" w:frame="1"/>
                <w:lang w:eastAsia="ru-RU"/>
              </w:rPr>
              <w:drawing>
                <wp:inline distT="0" distB="0" distL="0" distR="0">
                  <wp:extent cx="2286000" cy="1578022"/>
                  <wp:effectExtent l="0" t="0" r="0" b="0"/>
                  <wp:docPr id="31" name="preview-image" descr="http://olgasergeeff.ru/wp-content/uploads/2012/08/418.jpg">
                    <a:hlinkClick xmlns:a="http://schemas.openxmlformats.org/drawingml/2006/main" r:id="rId1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olgasergeeff.ru/wp-content/uploads/2012/08/418.jpg">
                            <a:hlinkClick r:id="rId1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15780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46272" w:rsidRPr="00746272" w:rsidRDefault="00746272" w:rsidP="005C0A30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noProof/>
                <w:color w:val="0053BB"/>
                <w:sz w:val="20"/>
                <w:szCs w:val="20"/>
                <w:bdr w:val="single" w:sz="6" w:space="0" w:color="DDDDDD" w:frame="1"/>
                <w:lang w:eastAsia="ru-RU"/>
              </w:rPr>
              <w:drawing>
                <wp:inline distT="0" distB="0" distL="0" distR="0">
                  <wp:extent cx="2425700" cy="2123509"/>
                  <wp:effectExtent l="0" t="0" r="0" b="0"/>
                  <wp:docPr id="34" name="preview-image" descr="http://olgasergeeff.ru/wp-content/uploads/2012/08/323.jpg">
                    <a:hlinkClick xmlns:a="http://schemas.openxmlformats.org/drawingml/2006/main" r:id="rId2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olgasergeeff.ru/wp-content/uploads/2012/08/323.jpg">
                            <a:hlinkClick r:id="rId2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426" cy="2125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6" w:type="dxa"/>
          </w:tcPr>
          <w:p w:rsidR="001B0D49" w:rsidRDefault="005B0DD0" w:rsidP="005B0DD0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  <w:u w:val="single"/>
              </w:rPr>
              <w:t>Рисуем по клеткам. Обведи по пунктирным линиям.</w:t>
            </w:r>
          </w:p>
          <w:p w:rsidR="005B0DD0" w:rsidRDefault="005B0DD0" w:rsidP="005B0DD0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noProof/>
                <w:color w:val="0053BB"/>
                <w:sz w:val="20"/>
                <w:szCs w:val="20"/>
                <w:bdr w:val="single" w:sz="6" w:space="0" w:color="DDDDDD" w:frame="1"/>
                <w:lang w:eastAsia="ru-RU"/>
              </w:rPr>
              <w:drawing>
                <wp:inline distT="0" distB="0" distL="0" distR="0">
                  <wp:extent cx="2171700" cy="1937344"/>
                  <wp:effectExtent l="0" t="0" r="0" b="0"/>
                  <wp:docPr id="40" name="preview-image" descr="http://uznavaka.ru/wp-content/uploads/2014/09/Obvedi-po-punktirny-m-liniyam.jpg">
                    <a:hlinkClick xmlns:a="http://schemas.openxmlformats.org/drawingml/2006/main" r:id="rId2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uznavaka.ru/wp-content/uploads/2014/09/Obvedi-po-punktirny-m-liniyam.jpg">
                            <a:hlinkClick r:id="rId2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9373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B0DD0" w:rsidRDefault="005B0DD0" w:rsidP="005B0DD0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  <w:u w:val="single"/>
              </w:rPr>
              <w:t>Раскрашивание по номерам, где каждый номер имеет определенный цвет.</w:t>
            </w:r>
          </w:p>
          <w:p w:rsidR="005B0DD0" w:rsidRDefault="005B0DD0" w:rsidP="005B0DD0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noProof/>
                <w:color w:val="0053BB"/>
                <w:sz w:val="20"/>
                <w:szCs w:val="20"/>
                <w:bdr w:val="single" w:sz="6" w:space="0" w:color="DDDDDD" w:frame="1"/>
                <w:lang w:eastAsia="ru-RU"/>
              </w:rPr>
              <w:drawing>
                <wp:inline distT="0" distB="0" distL="0" distR="0">
                  <wp:extent cx="1733550" cy="1895840"/>
                  <wp:effectExtent l="0" t="0" r="0" b="0"/>
                  <wp:docPr id="49" name="preview-image" descr="http://igraem.pro/wp-content/uploads/2013/12/hedgehog_by_numbers-200x200.jpg">
                    <a:hlinkClick xmlns:a="http://schemas.openxmlformats.org/drawingml/2006/main" r:id="rId2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igraem.pro/wp-content/uploads/2013/12/hedgehog_by_numbers-200x200.jpg">
                            <a:hlinkClick r:id="rId2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6012" cy="18985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B0DD0" w:rsidRDefault="0066710A" w:rsidP="005B0DD0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  <w:u w:val="single"/>
              </w:rPr>
              <w:t>Только работа с карандашом по-настоящему формирует мышцы детских пальчиков! Поэтому советую такие задания выполнять только карандашом.</w:t>
            </w:r>
          </w:p>
          <w:p w:rsidR="0066710A" w:rsidRPr="005B0DD0" w:rsidRDefault="0066710A" w:rsidP="005B0DD0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noProof/>
                <w:color w:val="0053BB"/>
                <w:sz w:val="20"/>
                <w:szCs w:val="20"/>
                <w:bdr w:val="single" w:sz="6" w:space="0" w:color="DDDDDD" w:frame="1"/>
                <w:lang w:eastAsia="ru-RU"/>
              </w:rPr>
              <w:drawing>
                <wp:inline distT="0" distB="0" distL="0" distR="0">
                  <wp:extent cx="1866900" cy="561975"/>
                  <wp:effectExtent l="19050" t="0" r="0" b="0"/>
                  <wp:docPr id="52" name="preview-image" descr="http://images.kancburo.ru/goods/19079.jpg">
                    <a:hlinkClick xmlns:a="http://schemas.openxmlformats.org/drawingml/2006/main" r:id="rId2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images.kancburo.ru/goods/19079.jpg">
                            <a:hlinkClick r:id="rId2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C0A30" w:rsidRDefault="005C0A30" w:rsidP="00827DC0"/>
    <w:sectPr w:rsidR="005C0A30" w:rsidSect="006B7081">
      <w:pgSz w:w="16838" w:h="11906" w:orient="landscape"/>
      <w:pgMar w:top="142" w:right="253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7081"/>
    <w:rsid w:val="001B0D49"/>
    <w:rsid w:val="003F0C97"/>
    <w:rsid w:val="005B0DD0"/>
    <w:rsid w:val="005C0A30"/>
    <w:rsid w:val="00657973"/>
    <w:rsid w:val="0066710A"/>
    <w:rsid w:val="006B7081"/>
    <w:rsid w:val="00746272"/>
    <w:rsid w:val="00792BDF"/>
    <w:rsid w:val="00797184"/>
    <w:rsid w:val="00827DC0"/>
    <w:rsid w:val="0085353D"/>
    <w:rsid w:val="009F2832"/>
    <w:rsid w:val="00B87FE8"/>
    <w:rsid w:val="00ED2BE3"/>
    <w:rsid w:val="00F37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FE8"/>
  </w:style>
  <w:style w:type="paragraph" w:styleId="2">
    <w:name w:val="heading 2"/>
    <w:basedOn w:val="a"/>
    <w:link w:val="20"/>
    <w:uiPriority w:val="9"/>
    <w:qFormat/>
    <w:rsid w:val="0065797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4D6D91"/>
      <w:sz w:val="26"/>
      <w:szCs w:val="2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7081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B708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7081"/>
    <w:rPr>
      <w:rFonts w:ascii="Tahoma" w:hAnsi="Tahoma" w:cs="Tahoma"/>
      <w:sz w:val="16"/>
      <w:szCs w:val="16"/>
    </w:rPr>
  </w:style>
  <w:style w:type="character" w:customStyle="1" w:styleId="c2">
    <w:name w:val="c2"/>
    <w:basedOn w:val="a0"/>
    <w:rsid w:val="0066710A"/>
  </w:style>
  <w:style w:type="character" w:customStyle="1" w:styleId="20">
    <w:name w:val="Заголовок 2 Знак"/>
    <w:basedOn w:val="a0"/>
    <w:link w:val="2"/>
    <w:uiPriority w:val="9"/>
    <w:rsid w:val="00657973"/>
    <w:rPr>
      <w:rFonts w:ascii="Times New Roman" w:eastAsia="Times New Roman" w:hAnsi="Times New Roman" w:cs="Times New Roman"/>
      <w:b/>
      <w:bCs/>
      <w:color w:val="4D6D9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96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439111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44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hyperlink" Target="http://olgasergeeff.ru/?p=2089" TargetMode="External"/><Relationship Id="rId26" Type="http://schemas.openxmlformats.org/officeDocument/2006/relationships/hyperlink" Target="http://kancburo.ru/158/220/g_19079.html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7" Type="http://schemas.openxmlformats.org/officeDocument/2006/relationships/hyperlink" Target="http://www.liveinternet.ru/users/user147/post343703796/" TargetMode="External"/><Relationship Id="rId12" Type="http://schemas.openxmlformats.org/officeDocument/2006/relationships/hyperlink" Target="http://www.liveinternet.ru/users/4752857/page5.html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hyperlink" Target="http://www.liveinternet.ru/users/5006877/post303685821/" TargetMode="External"/><Relationship Id="rId20" Type="http://schemas.openxmlformats.org/officeDocument/2006/relationships/hyperlink" Target="http://www.stranamam.ru/post/3943971/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24" Type="http://schemas.openxmlformats.org/officeDocument/2006/relationships/hyperlink" Target="http://igraem.pro/igry-dlya-malyshej" TargetMode="External"/><Relationship Id="rId5" Type="http://schemas.openxmlformats.org/officeDocument/2006/relationships/hyperlink" Target="http://premer.3dn.ru/news/lechenie_skolioza_u_vzroslykh_osobennosti_metodik/2015-08-29-2142" TargetMode="External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fontTable" Target="fontTable.xml"/><Relationship Id="rId10" Type="http://schemas.openxmlformats.org/officeDocument/2006/relationships/hyperlink" Target="http://trafaretu.ru/%D1%82%D1%80%D0%B0%D1%84%D0%B0%D1%80%D0%B5%D1%82-%D1%81-%D0%B1%D1%83%D0%BA%D0%B2%D0%B0%D0%BC%D0%B8-%D0%B2%D1%81%D0%B5-%D0%BD%D1%83%D0%B6%D0%BD%D1%8B%D0%B5-%D0%B2%D0%B0%D0%BC-%D1%82%D1%80%D0%B0%D1%84/" TargetMode="External"/><Relationship Id="rId19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liveinternet.ru/users/3910599/post314589346/" TargetMode="External"/><Relationship Id="rId22" Type="http://schemas.openxmlformats.org/officeDocument/2006/relationships/hyperlink" Target="http://uznavaka.ru/category/melkaya-motorika/podgotovit-ruku-k-pis-mu/" TargetMode="External"/><Relationship Id="rId27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наташа наташа</cp:lastModifiedBy>
  <cp:revision>7</cp:revision>
  <dcterms:created xsi:type="dcterms:W3CDTF">2016-02-04T15:46:00Z</dcterms:created>
  <dcterms:modified xsi:type="dcterms:W3CDTF">2025-12-01T15:25:00Z</dcterms:modified>
</cp:coreProperties>
</file>